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A4BB" w14:textId="743CB1F9" w:rsidR="003F08AB" w:rsidRPr="005E225F" w:rsidRDefault="003F08AB" w:rsidP="003F08AB">
      <w:pPr>
        <w:pStyle w:val="Style"/>
        <w:shd w:val="clear" w:color="auto" w:fill="FFFEFF"/>
        <w:spacing w:line="427" w:lineRule="exact"/>
        <w:ind w:right="43"/>
        <w:jc w:val="center"/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</w:pPr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ORDINANCE NO. </w:t>
      </w:r>
      <w:r w:rsidRPr="005E225F"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>03-15-2023</w:t>
      </w:r>
      <w:r w:rsidR="005E225F" w:rsidRPr="005E225F"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>-</w:t>
      </w:r>
      <w:r w:rsidR="005E225F" w:rsidRPr="005E225F">
        <w:rPr>
          <w:rFonts w:ascii="Times New Roman" w:hAnsi="Times New Roman" w:cs="Times New Roman"/>
          <w:b/>
          <w:color w:val="333439"/>
          <w:u w:val="single"/>
          <w:shd w:val="clear" w:color="auto" w:fill="FFFEFF"/>
        </w:rPr>
        <w:tab/>
      </w:r>
    </w:p>
    <w:p w14:paraId="4D4556DA" w14:textId="77777777" w:rsidR="003F08AB" w:rsidRPr="005E225F" w:rsidRDefault="003F08AB" w:rsidP="003F08AB">
      <w:pPr>
        <w:pStyle w:val="Style"/>
        <w:shd w:val="clear" w:color="auto" w:fill="FFFEFF"/>
        <w:spacing w:line="427" w:lineRule="exact"/>
        <w:ind w:left="2889" w:right="43"/>
        <w:jc w:val="both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14:paraId="7821B685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>AN ORDINANCE AMENDING, REPEALING, AND ENACTING PORTIONS OF THE PAYSON C</w:t>
      </w:r>
      <w:r w:rsidRPr="005E225F">
        <w:rPr>
          <w:rFonts w:ascii="Times New Roman" w:hAnsi="Times New Roman" w:cs="Times New Roman"/>
          <w:b/>
          <w:color w:val="4F5055"/>
          <w:shd w:val="clear" w:color="auto" w:fill="FFFEFF"/>
        </w:rPr>
        <w:t>I</w:t>
      </w:r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>TY MUNICIPAL CODE, TITLE 10, BUILDING AND CONSTRUCTION, GUARANTEE AMOUNT, TITLE 10.28.040.</w:t>
      </w:r>
    </w:p>
    <w:p w14:paraId="4063F78A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14:paraId="561C4046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>WHEREAS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, Payson City has previously adopted Title </w:t>
      </w:r>
      <w:r w:rsidR="000A5818"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10, Building and Construction 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>of the Revised Ordinances of the Payson City; and</w:t>
      </w:r>
    </w:p>
    <w:p w14:paraId="14DAA0CA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b/>
          <w:color w:val="333439"/>
          <w:shd w:val="clear" w:color="auto" w:fill="FFFEFF"/>
        </w:rPr>
      </w:pPr>
    </w:p>
    <w:p w14:paraId="22571351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  <w:proofErr w:type="gramStart"/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>WHEREAS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>,</w:t>
      </w:r>
      <w:proofErr w:type="gramEnd"/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 the Payson City Counci</w:t>
      </w:r>
      <w:r w:rsidRPr="005E225F">
        <w:rPr>
          <w:rFonts w:ascii="Times New Roman" w:hAnsi="Times New Roman" w:cs="Times New Roman"/>
          <w:color w:val="69696F"/>
          <w:shd w:val="clear" w:color="auto" w:fill="FFFEFF"/>
        </w:rPr>
        <w:t xml:space="preserve">l 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desires to update and amend Title </w:t>
      </w:r>
      <w:r w:rsidR="000A5818" w:rsidRPr="005E225F">
        <w:rPr>
          <w:rFonts w:ascii="Times New Roman" w:hAnsi="Times New Roman" w:cs="Times New Roman"/>
          <w:color w:val="333439"/>
          <w:shd w:val="clear" w:color="auto" w:fill="FFFEFF"/>
        </w:rPr>
        <w:t>10.28.040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 the </w:t>
      </w:r>
      <w:r w:rsidR="000A5818" w:rsidRPr="005E225F">
        <w:rPr>
          <w:rFonts w:ascii="Times New Roman" w:hAnsi="Times New Roman" w:cs="Times New Roman"/>
          <w:color w:val="333439"/>
          <w:shd w:val="clear" w:color="auto" w:fill="FFFEFF"/>
        </w:rPr>
        <w:t>Guarantee Amount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>; and</w:t>
      </w:r>
    </w:p>
    <w:p w14:paraId="018CCB2B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</w:p>
    <w:p w14:paraId="115AE1B4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  <w:proofErr w:type="gramStart"/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>WHEREAS,</w:t>
      </w:r>
      <w:proofErr w:type="gramEnd"/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 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Title </w:t>
      </w:r>
      <w:r w:rsidR="000A5818" w:rsidRPr="005E225F">
        <w:rPr>
          <w:rFonts w:ascii="Times New Roman" w:hAnsi="Times New Roman" w:cs="Times New Roman"/>
          <w:color w:val="333439"/>
          <w:shd w:val="clear" w:color="auto" w:fill="FFFEFF"/>
        </w:rPr>
        <w:t>10.28.040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, </w:t>
      </w:r>
      <w:r w:rsidR="000A5818" w:rsidRPr="005E225F">
        <w:rPr>
          <w:rFonts w:ascii="Times New Roman" w:hAnsi="Times New Roman" w:cs="Times New Roman"/>
          <w:color w:val="333439"/>
          <w:shd w:val="clear" w:color="auto" w:fill="FFFEFF"/>
        </w:rPr>
        <w:t>Guarantee Amount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 was found to be inconsistent with </w:t>
      </w:r>
      <w:r w:rsidR="00CF28D0" w:rsidRPr="005E225F">
        <w:rPr>
          <w:rFonts w:ascii="Times New Roman" w:hAnsi="Times New Roman" w:cs="Times New Roman"/>
          <w:color w:val="333439"/>
          <w:shd w:val="clear" w:color="auto" w:fill="FFFEFF"/>
        </w:rPr>
        <w:t>Utah Code Title 10-9a-604.5, Improvement Completion Assurance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>; and</w:t>
      </w:r>
    </w:p>
    <w:p w14:paraId="669168E4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color w:val="333439"/>
          <w:shd w:val="clear" w:color="auto" w:fill="FFFEFF"/>
        </w:rPr>
      </w:pPr>
    </w:p>
    <w:p w14:paraId="7371E880" w14:textId="77777777" w:rsidR="003F08AB" w:rsidRPr="005E225F" w:rsidRDefault="003F08AB" w:rsidP="003F08AB">
      <w:pPr>
        <w:pStyle w:val="Style"/>
        <w:shd w:val="clear" w:color="auto" w:fill="FFFEFF"/>
        <w:rPr>
          <w:rFonts w:ascii="Times New Roman" w:hAnsi="Times New Roman" w:cs="Times New Roman"/>
          <w:shd w:val="clear" w:color="auto" w:fill="FFFEFF"/>
        </w:rPr>
      </w:pPr>
      <w:r w:rsidRPr="005E225F">
        <w:rPr>
          <w:rFonts w:ascii="Times New Roman" w:hAnsi="Times New Roman" w:cs="Times New Roman"/>
          <w:b/>
          <w:color w:val="333439"/>
          <w:shd w:val="clear" w:color="auto" w:fill="FFFEFF"/>
        </w:rPr>
        <w:t xml:space="preserve">NOW, THEREFORE, </w:t>
      </w:r>
      <w:r w:rsidRPr="005E225F">
        <w:rPr>
          <w:rFonts w:ascii="Times New Roman" w:hAnsi="Times New Roman" w:cs="Times New Roman"/>
          <w:color w:val="333439"/>
          <w:shd w:val="clear" w:color="auto" w:fill="FFFEFF"/>
        </w:rPr>
        <w:t xml:space="preserve">be it ordained by the City Council of Payson, Utah, that Titles </w:t>
      </w:r>
      <w:r w:rsidR="00CF28D0" w:rsidRPr="005E225F">
        <w:rPr>
          <w:rFonts w:ascii="Times New Roman" w:hAnsi="Times New Roman" w:cs="Times New Roman"/>
          <w:color w:val="333439"/>
          <w:shd w:val="clear" w:color="auto" w:fill="FFFEFF"/>
        </w:rPr>
        <w:t>10.28.040</w:t>
      </w:r>
      <w:r w:rsidRPr="005E225F">
        <w:rPr>
          <w:rFonts w:ascii="Times New Roman" w:hAnsi="Times New Roman" w:cs="Times New Roman"/>
          <w:shd w:val="clear" w:color="auto" w:fill="FFFEFF"/>
        </w:rPr>
        <w:t xml:space="preserve">, is hereby amended as follows. </w:t>
      </w:r>
    </w:p>
    <w:p w14:paraId="73F16DC8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shd w:val="clear" w:color="auto" w:fill="FFFEFF"/>
        </w:rPr>
      </w:pPr>
    </w:p>
    <w:p w14:paraId="100D9875" w14:textId="77777777" w:rsidR="003F08AB" w:rsidRPr="005E225F" w:rsidRDefault="003F08AB" w:rsidP="003F08AB">
      <w:pPr>
        <w:pStyle w:val="Style"/>
        <w:shd w:val="clear" w:color="auto" w:fill="FFFEFF"/>
        <w:ind w:left="4"/>
        <w:jc w:val="center"/>
        <w:rPr>
          <w:rFonts w:ascii="Times New Roman" w:hAnsi="Times New Roman" w:cs="Times New Roman"/>
          <w:shd w:val="clear" w:color="auto" w:fill="FFFEFF"/>
        </w:rPr>
      </w:pPr>
      <w:r w:rsidRPr="005E225F">
        <w:rPr>
          <w:rFonts w:ascii="Times New Roman" w:hAnsi="Times New Roman" w:cs="Times New Roman"/>
          <w:shd w:val="clear" w:color="auto" w:fill="FFFEFF"/>
        </w:rPr>
        <w:t>(SEE ATTACHED)</w:t>
      </w:r>
    </w:p>
    <w:p w14:paraId="749E6B49" w14:textId="77777777" w:rsidR="003F08AB" w:rsidRPr="005E225F" w:rsidRDefault="003F08AB" w:rsidP="003F08AB">
      <w:pPr>
        <w:pStyle w:val="Style"/>
        <w:shd w:val="clear" w:color="auto" w:fill="FFFEFF"/>
        <w:ind w:left="4"/>
        <w:rPr>
          <w:rFonts w:ascii="Times New Roman" w:hAnsi="Times New Roman" w:cs="Times New Roman"/>
          <w:shd w:val="clear" w:color="auto" w:fill="FFFEFF"/>
        </w:rPr>
      </w:pPr>
    </w:p>
    <w:p w14:paraId="7C86C4DB" w14:textId="77777777" w:rsidR="003F08AB" w:rsidRPr="005E225F" w:rsidRDefault="003F08AB" w:rsidP="003F08AB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  <w:r w:rsidRPr="005E225F">
        <w:rPr>
          <w:rFonts w:ascii="Times New Roman" w:hAnsi="Times New Roman" w:cs="Times New Roman"/>
          <w:shd w:val="clear" w:color="auto" w:fill="FFFEFF"/>
        </w:rPr>
        <w:t xml:space="preserve">This Ordinance shall take effect immediately upon passage by the City Council and subsequent publication in a newspaper having general circulation in Payson City. </w:t>
      </w:r>
    </w:p>
    <w:p w14:paraId="593AF0C8" w14:textId="77777777" w:rsidR="003F08AB" w:rsidRPr="005E225F" w:rsidRDefault="003F08AB" w:rsidP="003F08AB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14:paraId="4533FFCC" w14:textId="4D5E128F" w:rsidR="003F08AB" w:rsidRPr="005E225F" w:rsidRDefault="003F08AB" w:rsidP="003F08AB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  <w:r w:rsidRPr="005E225F">
        <w:rPr>
          <w:rFonts w:ascii="Times New Roman" w:hAnsi="Times New Roman" w:cs="Times New Roman"/>
          <w:shd w:val="clear" w:color="auto" w:fill="FFFEFF"/>
        </w:rPr>
        <w:t>Passed and ordained this 15</w:t>
      </w:r>
      <w:r w:rsidR="005E225F" w:rsidRPr="005E225F">
        <w:rPr>
          <w:rFonts w:ascii="Times New Roman" w:hAnsi="Times New Roman" w:cs="Times New Roman"/>
          <w:shd w:val="clear" w:color="auto" w:fill="FFFEFF"/>
        </w:rPr>
        <w:t>th</w:t>
      </w:r>
      <w:r w:rsidRPr="005E225F">
        <w:rPr>
          <w:rFonts w:ascii="Times New Roman" w:hAnsi="Times New Roman" w:cs="Times New Roman"/>
          <w:shd w:val="clear" w:color="auto" w:fill="FFFEFF"/>
        </w:rPr>
        <w:t xml:space="preserve"> day of </w:t>
      </w:r>
      <w:proofErr w:type="gramStart"/>
      <w:r w:rsidR="000A5818" w:rsidRPr="005E225F">
        <w:rPr>
          <w:rFonts w:ascii="Times New Roman" w:hAnsi="Times New Roman" w:cs="Times New Roman"/>
          <w:shd w:val="clear" w:color="auto" w:fill="FFFEFF"/>
        </w:rPr>
        <w:t>March</w:t>
      </w:r>
      <w:r w:rsidRPr="005E225F">
        <w:rPr>
          <w:rFonts w:ascii="Times New Roman" w:hAnsi="Times New Roman" w:cs="Times New Roman"/>
          <w:shd w:val="clear" w:color="auto" w:fill="FFFEFF"/>
        </w:rPr>
        <w:t>,</w:t>
      </w:r>
      <w:proofErr w:type="gramEnd"/>
      <w:r w:rsidRPr="005E225F">
        <w:rPr>
          <w:rFonts w:ascii="Times New Roman" w:hAnsi="Times New Roman" w:cs="Times New Roman"/>
          <w:shd w:val="clear" w:color="auto" w:fill="FFFEFF"/>
        </w:rPr>
        <w:t xml:space="preserve"> 2023.  </w:t>
      </w:r>
    </w:p>
    <w:p w14:paraId="76E91876" w14:textId="77777777" w:rsidR="003F08AB" w:rsidRPr="005E225F" w:rsidRDefault="003F08AB" w:rsidP="003F08AB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14:paraId="675C6186" w14:textId="77777777" w:rsidR="003F08AB" w:rsidRPr="005E225F" w:rsidRDefault="003F08AB" w:rsidP="003F08AB">
      <w:pPr>
        <w:pStyle w:val="Style"/>
        <w:shd w:val="clear" w:color="auto" w:fill="FFFEFF"/>
        <w:spacing w:line="240" w:lineRule="exact"/>
        <w:ind w:right="129"/>
        <w:rPr>
          <w:rFonts w:ascii="Times New Roman" w:hAnsi="Times New Roman" w:cs="Times New Roman"/>
          <w:shd w:val="clear" w:color="auto" w:fill="FFFEFF"/>
        </w:rPr>
      </w:pPr>
    </w:p>
    <w:p w14:paraId="5E1638DB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159007F9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18E89D6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</w:rPr>
        <w:tab/>
        <w:t>William R. Wright, Mayor</w:t>
      </w:r>
    </w:p>
    <w:p w14:paraId="644AC14A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25F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22E618F7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7058707A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BDFF3BB" w14:textId="77777777" w:rsidR="003F08AB" w:rsidRPr="005E225F" w:rsidRDefault="003F08AB" w:rsidP="003F08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E225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E0296C2" w14:textId="1463244C" w:rsidR="006E7AB0" w:rsidRPr="005E225F" w:rsidRDefault="003F08AB" w:rsidP="005E22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25F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sectPr w:rsidR="006E7AB0" w:rsidRPr="005E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AB"/>
    <w:rsid w:val="000A5818"/>
    <w:rsid w:val="003F08AB"/>
    <w:rsid w:val="005E225F"/>
    <w:rsid w:val="006E7AB0"/>
    <w:rsid w:val="00C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9D03F"/>
  <w15:chartTrackingRefBased/>
  <w15:docId w15:val="{1A6ECF77-F85A-4EE7-BE33-3F9C539F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A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3F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2023-03-07T14:38:00Z</dcterms:created>
  <dcterms:modified xsi:type="dcterms:W3CDTF">2023-03-08T23:38:00Z</dcterms:modified>
</cp:coreProperties>
</file>